
<file path=[Content_Types].xml><?xml version="1.0" encoding="utf-8"?>
<Types xmlns="http://schemas.openxmlformats.org/package/2006/content-types">
  <Default Extension="bin" ContentType="application/vnd.openxmlformats-officedocument.oleObject"/>
  <Default Extension="png" ContentType="image/png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DA466E" w:rsidRDefault="00DA466E" w:rsidP="00DA466E">
      <w:pPr>
        <w:jc w:val="center"/>
        <w:rPr>
          <w:b/>
        </w:rPr>
      </w:pPr>
      <w:r>
        <w:rPr>
          <w:b/>
        </w:rPr>
        <w:t>Лекция 2</w:t>
      </w:r>
    </w:p>
    <w:p w:rsidR="00DA466E" w:rsidRDefault="00DA466E" w:rsidP="00DA466E">
      <w:pPr>
        <w:jc w:val="center"/>
        <w:rPr>
          <w:b/>
        </w:rPr>
      </w:pPr>
    </w:p>
    <w:p w:rsidR="00DA466E" w:rsidRDefault="00DA466E" w:rsidP="00DA466E">
      <w:pPr>
        <w:jc w:val="center"/>
        <w:rPr>
          <w:b/>
        </w:rPr>
      </w:pPr>
      <w:r>
        <w:rPr>
          <w:b/>
        </w:rPr>
        <w:t>3 МЕХАНИЧЕСКИЕ ХАРАКТЕРИСТИКИ</w:t>
      </w:r>
    </w:p>
    <w:p w:rsidR="00DA466E" w:rsidRDefault="00DA466E" w:rsidP="00DA466E">
      <w:pPr>
        <w:jc w:val="center"/>
        <w:rPr>
          <w:b/>
        </w:rPr>
      </w:pPr>
    </w:p>
    <w:p w:rsidR="00DA466E" w:rsidRDefault="00DA466E" w:rsidP="00DA466E">
      <w:pPr>
        <w:pStyle w:val="2"/>
        <w:rPr>
          <w:sz w:val="28"/>
          <w:szCs w:val="28"/>
        </w:rPr>
      </w:pPr>
    </w:p>
    <w:p w:rsidR="00DA466E" w:rsidRDefault="00DA466E" w:rsidP="00DA466E">
      <w:pPr>
        <w:ind w:firstLine="567"/>
      </w:pPr>
      <w:r>
        <w:t>При проектировании электропривода электродвигатель должен выбираться так, чтобы его механические характеристики соответствовали механическим характеристикам производственного механизма. Механические характеристики дают взаимосвязь переменных в установившихся режимах.</w:t>
      </w:r>
    </w:p>
    <w:p w:rsidR="00DA466E" w:rsidRDefault="00DA466E" w:rsidP="00DA466E">
      <w:pPr>
        <w:ind w:firstLine="708"/>
        <w:jc w:val="both"/>
      </w:pPr>
    </w:p>
    <w:p w:rsidR="00DA466E" w:rsidRDefault="00DA466E" w:rsidP="00DA466E">
      <w:pPr>
        <w:rPr>
          <w:b/>
        </w:rPr>
      </w:pPr>
    </w:p>
    <w:p w:rsidR="00DA466E" w:rsidRDefault="00DA466E" w:rsidP="00DA466E">
      <w:pPr>
        <w:jc w:val="center"/>
        <w:rPr>
          <w:b/>
        </w:rPr>
      </w:pPr>
      <w:r>
        <w:rPr>
          <w:b/>
        </w:rPr>
        <w:t xml:space="preserve">3.1 Механические характеристики производственных механизмов </w:t>
      </w:r>
    </w:p>
    <w:p w:rsidR="00DA466E" w:rsidRDefault="00DA466E" w:rsidP="00DA466E"/>
    <w:p w:rsidR="00DA466E" w:rsidRDefault="00DA466E" w:rsidP="00DA466E">
      <w:pPr>
        <w:tabs>
          <w:tab w:val="left" w:pos="1260"/>
        </w:tabs>
        <w:ind w:firstLine="708"/>
        <w:jc w:val="both"/>
        <w:rPr>
          <w:b/>
          <w:i/>
        </w:rPr>
      </w:pPr>
      <w:r>
        <w:t xml:space="preserve">Зависимость </w:t>
      </w:r>
      <w:proofErr w:type="gramStart"/>
      <w:r>
        <w:t>между</w:t>
      </w:r>
      <w:proofErr w:type="gramEnd"/>
      <w:r>
        <w:t xml:space="preserve"> </w:t>
      </w:r>
      <w:proofErr w:type="gramStart"/>
      <w:r>
        <w:t>приведенными</w:t>
      </w:r>
      <w:proofErr w:type="gramEnd"/>
      <w:r>
        <w:t xml:space="preserve"> к валу двигателя скоростью и моментом сопротивления механизма </w:t>
      </w:r>
      <w:r>
        <w:rPr>
          <w:position w:val="-12"/>
        </w:rPr>
        <w:object w:dxaOrig="1199" w:dyaOrig="360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60.1pt;height:17.9pt" o:ole="">
            <v:imagedata r:id="rId5" o:title=""/>
          </v:shape>
          <o:OLEObject Type="Embed" ProgID="Equation.3" ShapeID="_x0000_i1025" DrawAspect="Content" ObjectID="_1671096263" r:id="rId6"/>
        </w:object>
      </w:r>
      <w:r>
        <w:t xml:space="preserve">называют </w:t>
      </w:r>
      <w:r>
        <w:rPr>
          <w:b/>
          <w:i/>
        </w:rPr>
        <w:t>механической характеристикой производственного механизма.</w:t>
      </w:r>
    </w:p>
    <w:p w:rsidR="00DA466E" w:rsidRDefault="00DA466E" w:rsidP="00DA466E">
      <w:pPr>
        <w:ind w:firstLine="567"/>
        <w:rPr>
          <w:sz w:val="24"/>
          <w:szCs w:val="24"/>
        </w:rPr>
      </w:pPr>
      <w:r>
        <w:rPr>
          <w:b/>
          <w:i/>
          <w:sz w:val="24"/>
          <w:szCs w:val="24"/>
        </w:rPr>
        <w:t>Механической характеристикой механизма</w:t>
      </w:r>
      <w:r>
        <w:rPr>
          <w:sz w:val="24"/>
          <w:szCs w:val="24"/>
        </w:rPr>
        <w:t xml:space="preserve"> называют зависимость между угловой скоростью и моментом сопротивления механизма, приведенными к валу двигателя</w:t>
      </w:r>
      <w:r>
        <w:rPr>
          <w:b/>
          <w:i/>
          <w:sz w:val="24"/>
          <w:szCs w:val="24"/>
        </w:rPr>
        <w:t xml:space="preserve">) </w:t>
      </w:r>
      <w:r>
        <w:rPr>
          <w:i/>
          <w:sz w:val="24"/>
          <w:szCs w:val="24"/>
        </w:rPr>
        <w:sym w:font="Symbol" w:char="0077"/>
      </w:r>
      <w:r>
        <w:rPr>
          <w:i/>
          <w:sz w:val="24"/>
          <w:szCs w:val="24"/>
        </w:rPr>
        <w:t>=</w:t>
      </w:r>
      <w:r>
        <w:rPr>
          <w:i/>
          <w:sz w:val="24"/>
          <w:szCs w:val="24"/>
          <w:lang w:val="en-US"/>
        </w:rPr>
        <w:t>f</w:t>
      </w:r>
      <w:r>
        <w:rPr>
          <w:i/>
          <w:sz w:val="24"/>
          <w:szCs w:val="24"/>
        </w:rPr>
        <w:t>(</w:t>
      </w:r>
      <w:proofErr w:type="gramStart"/>
      <w:r>
        <w:rPr>
          <w:i/>
          <w:sz w:val="24"/>
          <w:szCs w:val="24"/>
          <w:lang w:val="en-US"/>
        </w:rPr>
        <w:t>M</w:t>
      </w:r>
      <w:proofErr w:type="gramEnd"/>
      <w:r>
        <w:rPr>
          <w:i/>
          <w:sz w:val="24"/>
          <w:szCs w:val="24"/>
          <w:vertAlign w:val="subscript"/>
        </w:rPr>
        <w:t>с</w:t>
      </w:r>
      <w:r>
        <w:rPr>
          <w:b/>
          <w:i/>
          <w:sz w:val="24"/>
          <w:szCs w:val="24"/>
        </w:rPr>
        <w:t>.</w:t>
      </w:r>
    </w:p>
    <w:p w:rsidR="00DA466E" w:rsidRDefault="00DA466E" w:rsidP="00DA466E">
      <w:pPr>
        <w:tabs>
          <w:tab w:val="left" w:pos="1260"/>
        </w:tabs>
        <w:ind w:firstLine="708"/>
        <w:jc w:val="both"/>
        <w:rPr>
          <w:b/>
          <w:i/>
        </w:rPr>
      </w:pPr>
    </w:p>
    <w:p w:rsidR="00DA466E" w:rsidRDefault="00DA466E" w:rsidP="00DA466E">
      <w:pPr>
        <w:tabs>
          <w:tab w:val="left" w:pos="1260"/>
        </w:tabs>
        <w:ind w:firstLine="708"/>
        <w:jc w:val="both"/>
      </w:pPr>
      <w:r>
        <w:t>В общем виде механическую характеристику рабочей машины описывают эмпирическим выражением:</w:t>
      </w:r>
    </w:p>
    <w:p w:rsidR="00DA466E" w:rsidRDefault="00DA466E" w:rsidP="00DA466E">
      <w:pPr>
        <w:tabs>
          <w:tab w:val="left" w:pos="1260"/>
        </w:tabs>
        <w:ind w:firstLine="708"/>
        <w:jc w:val="both"/>
      </w:pPr>
    </w:p>
    <w:p w:rsidR="00DA466E" w:rsidRDefault="00DA466E" w:rsidP="00DA466E">
      <w:pPr>
        <w:tabs>
          <w:tab w:val="left" w:pos="1260"/>
        </w:tabs>
        <w:ind w:firstLine="708"/>
        <w:jc w:val="center"/>
      </w:pPr>
      <w:r>
        <w:rPr>
          <w:position w:val="-30"/>
        </w:rPr>
        <w:object w:dxaOrig="4320" w:dyaOrig="680">
          <v:shape id="_x0000_i1026" type="#_x0000_t75" style="width:253.6pt;height:39.9pt" o:ole="">
            <v:imagedata r:id="rId7" o:title=""/>
          </v:shape>
          <o:OLEObject Type="Embed" ProgID="Equation.3" ShapeID="_x0000_i1026" DrawAspect="Content" ObjectID="_1671096264" r:id="rId8"/>
        </w:object>
      </w:r>
    </w:p>
    <w:p w:rsidR="00DA466E" w:rsidRDefault="00DA466E" w:rsidP="00DA466E">
      <w:pPr>
        <w:tabs>
          <w:tab w:val="left" w:pos="1260"/>
        </w:tabs>
        <w:jc w:val="both"/>
      </w:pPr>
    </w:p>
    <w:p w:rsidR="00DA466E" w:rsidRDefault="00DA466E" w:rsidP="00DA466E">
      <w:pPr>
        <w:tabs>
          <w:tab w:val="left" w:pos="1260"/>
        </w:tabs>
        <w:jc w:val="both"/>
      </w:pPr>
      <w:r>
        <w:t xml:space="preserve">где </w:t>
      </w:r>
      <w:r>
        <w:rPr>
          <w:position w:val="-12"/>
        </w:rPr>
        <w:object w:dxaOrig="420" w:dyaOrig="360">
          <v:shape id="_x0000_i1027" type="#_x0000_t75" style="width:24.75pt;height:21.1pt" o:ole="">
            <v:imagedata r:id="rId9" o:title=""/>
          </v:shape>
          <o:OLEObject Type="Embed" ProgID="Equation.3" ShapeID="_x0000_i1027" DrawAspect="Content" ObjectID="_1671096265" r:id="rId10"/>
        </w:object>
      </w:r>
      <w:r>
        <w:t xml:space="preserve">- момент сопротивления рабочей машины при ее угловой скорости, равной </w:t>
      </w:r>
      <w:r>
        <w:rPr>
          <w:position w:val="-6"/>
        </w:rPr>
        <w:object w:dxaOrig="240" w:dyaOrig="220">
          <v:shape id="_x0000_i1028" type="#_x0000_t75" style="width:11.9pt;height:11.45pt" o:ole="">
            <v:imagedata r:id="rId11" o:title=""/>
          </v:shape>
          <o:OLEObject Type="Embed" ProgID="Equation.3" ShapeID="_x0000_i1028" DrawAspect="Content" ObjectID="_1671096266" r:id="rId12"/>
        </w:object>
      </w:r>
      <w:r>
        <w:t>;</w:t>
      </w:r>
    </w:p>
    <w:p w:rsidR="00DA466E" w:rsidRDefault="00DA466E" w:rsidP="00DA466E">
      <w:pPr>
        <w:tabs>
          <w:tab w:val="left" w:pos="1260"/>
        </w:tabs>
        <w:jc w:val="both"/>
      </w:pPr>
      <w:r>
        <w:t xml:space="preserve">      </w:t>
      </w:r>
      <w:r>
        <w:rPr>
          <w:position w:val="-10"/>
        </w:rPr>
        <w:object w:dxaOrig="480" w:dyaOrig="340">
          <v:shape id="_x0000_i1029" type="#_x0000_t75" style="width:23.85pt;height:17.45pt" o:ole="">
            <v:imagedata r:id="rId13" o:title=""/>
          </v:shape>
          <o:OLEObject Type="Embed" ProgID="Equation.3" ShapeID="_x0000_i1029" DrawAspect="Content" ObjectID="_1671096267" r:id="rId14"/>
        </w:object>
      </w:r>
      <w:r>
        <w:t xml:space="preserve">- момент </w:t>
      </w:r>
      <w:proofErr w:type="spellStart"/>
      <w:r>
        <w:t>трогания</w:t>
      </w:r>
      <w:proofErr w:type="spellEnd"/>
      <w:r>
        <w:t xml:space="preserve"> рабочей машины, соответствующий ее угловой скорости, равной нулю</w:t>
      </w:r>
      <w:proofErr w:type="gramStart"/>
      <w:r>
        <w:t xml:space="preserve"> (</w:t>
      </w:r>
      <w:r>
        <w:rPr>
          <w:position w:val="-6"/>
        </w:rPr>
        <w:object w:dxaOrig="619" w:dyaOrig="280">
          <v:shape id="_x0000_i1030" type="#_x0000_t75" style="width:30.75pt;height:14.2pt" o:ole="">
            <v:imagedata r:id="rId15" o:title=""/>
          </v:shape>
          <o:OLEObject Type="Embed" ProgID="Equation.3" ShapeID="_x0000_i1030" DrawAspect="Content" ObjectID="_1671096268" r:id="rId16"/>
        </w:object>
      </w:r>
      <w:r>
        <w:t>);</w:t>
      </w:r>
      <w:proofErr w:type="gramEnd"/>
    </w:p>
    <w:p w:rsidR="00DA466E" w:rsidRDefault="00DA466E" w:rsidP="00DA466E">
      <w:pPr>
        <w:tabs>
          <w:tab w:val="left" w:pos="1260"/>
        </w:tabs>
        <w:jc w:val="both"/>
      </w:pPr>
      <w:r>
        <w:t xml:space="preserve">     </w:t>
      </w:r>
      <w:r>
        <w:rPr>
          <w:position w:val="-12"/>
        </w:rPr>
        <w:object w:dxaOrig="800" w:dyaOrig="360">
          <v:shape id="_x0000_i1031" type="#_x0000_t75" style="width:39.9pt;height:17.9pt" o:ole="">
            <v:imagedata r:id="rId17" o:title=""/>
          </v:shape>
          <o:OLEObject Type="Embed" ProgID="Equation.3" ShapeID="_x0000_i1031" DrawAspect="Content" ObjectID="_1671096269" r:id="rId18"/>
        </w:object>
      </w:r>
      <w:r>
        <w:t xml:space="preserve"> - номинальный момент сопротивления рабочей машины, соответствующий ее угловой скорости, равной номинальной</w:t>
      </w:r>
      <w:proofErr w:type="gramStart"/>
      <w:r>
        <w:t xml:space="preserve"> (</w:t>
      </w:r>
      <w:r>
        <w:rPr>
          <w:position w:val="-12"/>
        </w:rPr>
        <w:object w:dxaOrig="480" w:dyaOrig="360">
          <v:shape id="_x0000_i1032" type="#_x0000_t75" style="width:23.85pt;height:17.9pt" o:ole="">
            <v:imagedata r:id="rId19" o:title=""/>
          </v:shape>
          <o:OLEObject Type="Embed" ProgID="Equation.3" ShapeID="_x0000_i1032" DrawAspect="Content" ObjectID="_1671096270" r:id="rId20"/>
        </w:object>
      </w:r>
      <w:r>
        <w:t>);</w:t>
      </w:r>
      <w:proofErr w:type="gramEnd"/>
    </w:p>
    <w:p w:rsidR="00DA466E" w:rsidRDefault="00DA466E" w:rsidP="00DA466E">
      <w:pPr>
        <w:tabs>
          <w:tab w:val="left" w:pos="1260"/>
        </w:tabs>
        <w:jc w:val="both"/>
      </w:pPr>
      <w:r>
        <w:t xml:space="preserve">      </w:t>
      </w:r>
      <w:r>
        <w:rPr>
          <w:position w:val="-6"/>
        </w:rPr>
        <w:object w:dxaOrig="240" w:dyaOrig="220">
          <v:shape id="_x0000_i1033" type="#_x0000_t75" style="width:11.9pt;height:11.45pt" o:ole="">
            <v:imagedata r:id="rId21" o:title=""/>
          </v:shape>
          <o:OLEObject Type="Embed" ProgID="Equation.3" ShapeID="_x0000_i1033" DrawAspect="Content" ObjectID="_1671096271" r:id="rId22"/>
        </w:object>
      </w:r>
      <w:r>
        <w:t>- текущая угловая скорость рабочей машины;</w:t>
      </w:r>
    </w:p>
    <w:p w:rsidR="00DA466E" w:rsidRDefault="00DA466E" w:rsidP="00DA466E">
      <w:pPr>
        <w:tabs>
          <w:tab w:val="left" w:pos="1260"/>
        </w:tabs>
        <w:jc w:val="both"/>
      </w:pPr>
      <w:r>
        <w:t xml:space="preserve">      </w:t>
      </w:r>
      <w:r>
        <w:rPr>
          <w:position w:val="-14"/>
        </w:rPr>
        <w:object w:dxaOrig="940" w:dyaOrig="380">
          <v:shape id="_x0000_i1034" type="#_x0000_t75" style="width:47.25pt;height:18.8pt" o:ole="">
            <v:imagedata r:id="rId23" o:title=""/>
          </v:shape>
          <o:OLEObject Type="Embed" ProgID="Equation.3" ShapeID="_x0000_i1034" DrawAspect="Content" ObjectID="_1671096272" r:id="rId24"/>
        </w:object>
      </w:r>
      <w:r>
        <w:t>- номинальная угловая скорость рабочей машины;</w:t>
      </w:r>
    </w:p>
    <w:p w:rsidR="00DA466E" w:rsidRDefault="00DA466E" w:rsidP="00DA466E">
      <w:pPr>
        <w:tabs>
          <w:tab w:val="left" w:pos="1260"/>
        </w:tabs>
        <w:jc w:val="both"/>
      </w:pPr>
      <w:r>
        <w:t xml:space="preserve">      </w:t>
      </w:r>
      <w:r>
        <w:rPr>
          <w:position w:val="-4"/>
        </w:rPr>
        <w:object w:dxaOrig="280" w:dyaOrig="260">
          <v:shape id="_x0000_i1035" type="#_x0000_t75" style="width:14.2pt;height:12.85pt" o:ole="">
            <v:imagedata r:id="rId25" o:title=""/>
          </v:shape>
          <o:OLEObject Type="Embed" ProgID="Equation.3" ShapeID="_x0000_i1035" DrawAspect="Content" ObjectID="_1671096273" r:id="rId26"/>
        </w:object>
      </w:r>
      <w:r>
        <w:t>- показатель степени</w:t>
      </w:r>
    </w:p>
    <w:p w:rsidR="00DA466E" w:rsidRDefault="00DA466E" w:rsidP="00DA466E">
      <w:pPr>
        <w:tabs>
          <w:tab w:val="left" w:pos="1260"/>
        </w:tabs>
        <w:jc w:val="both"/>
      </w:pPr>
    </w:p>
    <w:p w:rsidR="00DA466E" w:rsidRDefault="00DA466E" w:rsidP="00DA466E">
      <w:pPr>
        <w:tabs>
          <w:tab w:val="left" w:pos="1260"/>
        </w:tabs>
        <w:jc w:val="both"/>
      </w:pPr>
      <w:r>
        <w:t xml:space="preserve">Условно все рабочие машины разбиты на  четыре группы. Поэтому показатель степени </w:t>
      </w:r>
      <w:r>
        <w:rPr>
          <w:position w:val="-4"/>
        </w:rPr>
        <w:object w:dxaOrig="280" w:dyaOrig="260">
          <v:shape id="_x0000_i1036" type="#_x0000_t75" style="width:14.2pt;height:12.85pt" o:ole="">
            <v:imagedata r:id="rId25" o:title=""/>
          </v:shape>
          <o:OLEObject Type="Embed" ProgID="Equation.3" ShapeID="_x0000_i1036" DrawAspect="Content" ObjectID="_1671096274" r:id="rId27"/>
        </w:object>
      </w:r>
      <w:r>
        <w:t xml:space="preserve"> принимает четыре значения, равные 0; 1; 2; -1.</w:t>
      </w:r>
    </w:p>
    <w:p w:rsidR="00DA466E" w:rsidRDefault="00DA466E" w:rsidP="00DA466E">
      <w:pPr>
        <w:tabs>
          <w:tab w:val="left" w:pos="1260"/>
        </w:tabs>
        <w:jc w:val="both"/>
      </w:pPr>
    </w:p>
    <w:p w:rsidR="00DA466E" w:rsidRDefault="00DA466E" w:rsidP="00DA466E">
      <w:pPr>
        <w:tabs>
          <w:tab w:val="left" w:pos="1260"/>
        </w:tabs>
        <w:jc w:val="both"/>
        <w:rPr>
          <w:b/>
          <w:i/>
        </w:rPr>
      </w:pPr>
      <w:r>
        <w:rPr>
          <w:b/>
          <w:i/>
        </w:rPr>
        <w:t xml:space="preserve">1 Механические характеристики рабочих машин </w:t>
      </w:r>
      <w:proofErr w:type="gramStart"/>
      <w:r>
        <w:rPr>
          <w:b/>
          <w:i/>
        </w:rPr>
        <w:t>при</w:t>
      </w:r>
      <w:proofErr w:type="gramEnd"/>
      <w:r>
        <w:rPr>
          <w:b/>
          <w:i/>
        </w:rPr>
        <w:t xml:space="preserve"> </w:t>
      </w:r>
      <w:r>
        <w:rPr>
          <w:b/>
          <w:i/>
          <w:position w:val="-6"/>
        </w:rPr>
        <w:object w:dxaOrig="660" w:dyaOrig="280">
          <v:shape id="_x0000_i1037" type="#_x0000_t75" style="width:33pt;height:14.2pt" o:ole="">
            <v:imagedata r:id="rId28" o:title=""/>
          </v:shape>
          <o:OLEObject Type="Embed" ProgID="Equation.3" ShapeID="_x0000_i1037" DrawAspect="Content" ObjectID="_1671096275" r:id="rId29"/>
        </w:object>
      </w:r>
    </w:p>
    <w:p w:rsidR="00DA466E" w:rsidRDefault="00DA466E" w:rsidP="00DA466E">
      <w:pPr>
        <w:tabs>
          <w:tab w:val="left" w:pos="1260"/>
        </w:tabs>
        <w:jc w:val="both"/>
        <w:rPr>
          <w:b/>
          <w:i/>
        </w:rPr>
      </w:pPr>
    </w:p>
    <w:p w:rsidR="00DA466E" w:rsidRDefault="00DA466E" w:rsidP="00DA466E">
      <w:pPr>
        <w:tabs>
          <w:tab w:val="left" w:pos="1260"/>
        </w:tabs>
        <w:jc w:val="both"/>
      </w:pPr>
      <w:proofErr w:type="gramStart"/>
      <w:r>
        <w:t xml:space="preserve">При </w:t>
      </w:r>
      <w:r>
        <w:rPr>
          <w:position w:val="-6"/>
        </w:rPr>
        <w:object w:dxaOrig="660" w:dyaOrig="280">
          <v:shape id="_x0000_i1038" type="#_x0000_t75" style="width:33pt;height:14.2pt" o:ole="">
            <v:imagedata r:id="rId30" o:title=""/>
          </v:shape>
          <o:OLEObject Type="Embed" ProgID="Equation.3" ShapeID="_x0000_i1038" DrawAspect="Content" ObjectID="_1671096276" r:id="rId31"/>
        </w:object>
      </w:r>
      <w:r>
        <w:t xml:space="preserve">момент рабочих машин не зависит от угловой скорости и равен номинальному моменту  </w:t>
      </w:r>
      <w:r>
        <w:rPr>
          <w:position w:val="-12"/>
        </w:rPr>
        <w:object w:dxaOrig="1440" w:dyaOrig="360">
          <v:shape id="_x0000_i1039" type="#_x0000_t75" style="width:1in;height:17.9pt" o:ole="">
            <v:imagedata r:id="rId32" o:title=""/>
          </v:shape>
          <o:OLEObject Type="Embed" ProgID="Equation.3" ShapeID="_x0000_i1039" DrawAspect="Content" ObjectID="_1671096277" r:id="rId33"/>
        </w:object>
      </w:r>
      <w:proofErr w:type="gramEnd"/>
    </w:p>
    <w:p w:rsidR="00DA466E" w:rsidRDefault="00DA466E" w:rsidP="00DA466E">
      <w:pPr>
        <w:tabs>
          <w:tab w:val="left" w:pos="1260"/>
        </w:tabs>
        <w:jc w:val="both"/>
      </w:pPr>
      <w:r>
        <w:rPr>
          <w:noProof/>
        </w:rPr>
        <w:lastRenderedPageBreak/>
        <w:drawing>
          <wp:inline distT="0" distB="0" distL="0" distR="0">
            <wp:extent cx="1712595" cy="1560830"/>
            <wp:effectExtent l="19050" t="0" r="1905" b="0"/>
            <wp:docPr id="16" name="Рисунок 1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6"/>
                    <pic:cNvPicPr>
                      <a:picLocks noChangeAspect="1" noChangeArrowheads="1"/>
                    </pic:cNvPicPr>
                  </pic:nvPicPr>
                  <pic:blipFill>
                    <a:blip r:embed="rId3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712595" cy="156083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DA466E" w:rsidRDefault="00DA466E" w:rsidP="00DA466E">
      <w:pPr>
        <w:tabs>
          <w:tab w:val="left" w:pos="1260"/>
        </w:tabs>
        <w:jc w:val="both"/>
      </w:pPr>
    </w:p>
    <w:p w:rsidR="00DA466E" w:rsidRDefault="00DA466E" w:rsidP="00DA466E">
      <w:pPr>
        <w:tabs>
          <w:tab w:val="left" w:pos="1260"/>
        </w:tabs>
        <w:jc w:val="both"/>
      </w:pPr>
      <w:r>
        <w:t>Такой характеристикой обладают: подъемные краны, лебедки, механизмы подач металлорежущих станков, поршневые насосы при неизменной высоте подачи, конвейеры с постоянной массой передвигаемого материала.</w:t>
      </w:r>
    </w:p>
    <w:p w:rsidR="00DA466E" w:rsidRDefault="00DA466E" w:rsidP="00DA466E">
      <w:pPr>
        <w:tabs>
          <w:tab w:val="left" w:pos="1260"/>
        </w:tabs>
        <w:jc w:val="both"/>
      </w:pPr>
    </w:p>
    <w:p w:rsidR="00DA466E" w:rsidRDefault="00DA466E" w:rsidP="00DA466E">
      <w:pPr>
        <w:tabs>
          <w:tab w:val="left" w:pos="1260"/>
        </w:tabs>
        <w:jc w:val="both"/>
      </w:pPr>
      <w:r>
        <w:rPr>
          <w:b/>
          <w:i/>
        </w:rPr>
        <w:t xml:space="preserve">2 Механические характеристики рабочих машин </w:t>
      </w:r>
      <w:proofErr w:type="gramStart"/>
      <w:r>
        <w:rPr>
          <w:b/>
          <w:i/>
        </w:rPr>
        <w:t>при</w:t>
      </w:r>
      <w:proofErr w:type="gramEnd"/>
      <w:r>
        <w:rPr>
          <w:b/>
          <w:i/>
        </w:rPr>
        <w:t xml:space="preserve"> </w:t>
      </w:r>
      <w:r>
        <w:rPr>
          <w:b/>
          <w:i/>
          <w:position w:val="-4"/>
        </w:rPr>
        <w:object w:dxaOrig="619" w:dyaOrig="260">
          <v:shape id="_x0000_i1040" type="#_x0000_t75" style="width:30.75pt;height:12.85pt" o:ole="">
            <v:imagedata r:id="rId35" o:title=""/>
          </v:shape>
          <o:OLEObject Type="Embed" ProgID="Equation.3" ShapeID="_x0000_i1040" DrawAspect="Content" ObjectID="_1671096278" r:id="rId36"/>
        </w:object>
      </w:r>
      <w:r>
        <w:rPr>
          <w:b/>
          <w:i/>
        </w:rPr>
        <w:t>.</w:t>
      </w:r>
      <w:r>
        <w:t xml:space="preserve"> Зависимость между угловой скоростью и моментом прямо пропорциональна.</w:t>
      </w:r>
    </w:p>
    <w:p w:rsidR="00DA466E" w:rsidRDefault="00DA466E" w:rsidP="00DA466E">
      <w:pPr>
        <w:tabs>
          <w:tab w:val="left" w:pos="1260"/>
        </w:tabs>
        <w:jc w:val="both"/>
      </w:pPr>
    </w:p>
    <w:p w:rsidR="00DA466E" w:rsidRDefault="00DA466E" w:rsidP="00DA466E">
      <w:pPr>
        <w:tabs>
          <w:tab w:val="left" w:pos="1260"/>
        </w:tabs>
        <w:jc w:val="both"/>
      </w:pPr>
    </w:p>
    <w:p w:rsidR="00DA466E" w:rsidRDefault="00DA466E" w:rsidP="00DA466E">
      <w:pPr>
        <w:tabs>
          <w:tab w:val="left" w:pos="1260"/>
        </w:tabs>
        <w:jc w:val="center"/>
      </w:pPr>
      <w:r>
        <w:rPr>
          <w:noProof/>
        </w:rPr>
        <w:drawing>
          <wp:inline distT="0" distB="0" distL="0" distR="0">
            <wp:extent cx="1933575" cy="1496695"/>
            <wp:effectExtent l="19050" t="0" r="9525" b="0"/>
            <wp:docPr id="18" name="Рисунок 1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8"/>
                    <pic:cNvPicPr>
                      <a:picLocks noChangeAspect="1" noChangeArrowheads="1"/>
                    </pic:cNvPicPr>
                  </pic:nvPicPr>
                  <pic:blipFill>
                    <a:blip r:embed="rId37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933575" cy="149669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DA466E" w:rsidRDefault="00DA466E" w:rsidP="00DA466E">
      <w:pPr>
        <w:tabs>
          <w:tab w:val="left" w:pos="1260"/>
        </w:tabs>
        <w:jc w:val="both"/>
      </w:pPr>
      <w:r>
        <w:t>Такой характеристикой обладают генераторы постоянного тока независимого возбуждения, зерноочистительные машины.</w:t>
      </w:r>
    </w:p>
    <w:p w:rsidR="00DA466E" w:rsidRDefault="00DA466E" w:rsidP="00DA466E">
      <w:pPr>
        <w:tabs>
          <w:tab w:val="left" w:pos="1260"/>
        </w:tabs>
        <w:jc w:val="both"/>
      </w:pPr>
    </w:p>
    <w:p w:rsidR="00DA466E" w:rsidRDefault="00DA466E" w:rsidP="00DA466E">
      <w:pPr>
        <w:tabs>
          <w:tab w:val="left" w:pos="1260"/>
        </w:tabs>
        <w:jc w:val="both"/>
      </w:pPr>
      <w:r>
        <w:t xml:space="preserve">3.Механические характеристики рабочих машин </w:t>
      </w:r>
      <w:proofErr w:type="gramStart"/>
      <w:r>
        <w:t>при</w:t>
      </w:r>
      <w:proofErr w:type="gramEnd"/>
      <w:r>
        <w:t xml:space="preserve"> </w:t>
      </w:r>
      <w:r>
        <w:rPr>
          <w:position w:val="-4"/>
        </w:rPr>
        <w:object w:dxaOrig="660" w:dyaOrig="260">
          <v:shape id="_x0000_i1041" type="#_x0000_t75" style="width:33pt;height:12.85pt" o:ole="">
            <v:imagedata r:id="rId38" o:title=""/>
          </v:shape>
          <o:OLEObject Type="Embed" ProgID="Equation.3" ShapeID="_x0000_i1041" DrawAspect="Content" ObjectID="_1671096279" r:id="rId39"/>
        </w:object>
      </w:r>
      <w:r>
        <w:t xml:space="preserve">. </w:t>
      </w:r>
      <w:proofErr w:type="gramStart"/>
      <w:r>
        <w:t>Момент</w:t>
      </w:r>
      <w:proofErr w:type="gramEnd"/>
      <w:r>
        <w:t xml:space="preserve"> сопротивления </w:t>
      </w:r>
      <w:r>
        <w:rPr>
          <w:position w:val="-12"/>
        </w:rPr>
        <w:object w:dxaOrig="420" w:dyaOrig="360">
          <v:shape id="_x0000_i1042" type="#_x0000_t75" style="width:21.1pt;height:17.9pt" o:ole="">
            <v:imagedata r:id="rId40" o:title=""/>
          </v:shape>
          <o:OLEObject Type="Embed" ProgID="Equation.3" ShapeID="_x0000_i1042" DrawAspect="Content" ObjectID="_1671096280" r:id="rId41"/>
        </w:object>
      </w:r>
      <w:r>
        <w:t xml:space="preserve"> здесь зависит от квадрата скорости. Эта единственная механическая характеристика, которая имеет свое название </w:t>
      </w:r>
      <w:proofErr w:type="gramStart"/>
      <w:r>
        <w:t>–«</w:t>
      </w:r>
      <w:proofErr w:type="spellStart"/>
      <w:proofErr w:type="gramEnd"/>
      <w:r>
        <w:t>вентиляторная</w:t>
      </w:r>
      <w:proofErr w:type="spellEnd"/>
      <w:r>
        <w:t>».</w:t>
      </w:r>
    </w:p>
    <w:p w:rsidR="00DA466E" w:rsidRDefault="00DA466E" w:rsidP="00DA466E">
      <w:pPr>
        <w:tabs>
          <w:tab w:val="left" w:pos="1260"/>
        </w:tabs>
        <w:jc w:val="both"/>
      </w:pPr>
    </w:p>
    <w:p w:rsidR="00DA466E" w:rsidRDefault="00DA466E" w:rsidP="00DA466E">
      <w:pPr>
        <w:tabs>
          <w:tab w:val="left" w:pos="1260"/>
        </w:tabs>
        <w:jc w:val="center"/>
      </w:pPr>
      <w:r>
        <w:rPr>
          <w:noProof/>
        </w:rPr>
        <w:drawing>
          <wp:inline distT="0" distB="0" distL="0" distR="0">
            <wp:extent cx="1601470" cy="1234440"/>
            <wp:effectExtent l="19050" t="0" r="0" b="0"/>
            <wp:docPr id="21" name="Рисунок 2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1"/>
                    <pic:cNvPicPr>
                      <a:picLocks noChangeAspect="1" noChangeArrowheads="1"/>
                    </pic:cNvPicPr>
                  </pic:nvPicPr>
                  <pic:blipFill>
                    <a:blip r:embed="rId42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601470" cy="123444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DA466E" w:rsidRDefault="00DA466E" w:rsidP="00DA466E">
      <w:pPr>
        <w:tabs>
          <w:tab w:val="left" w:pos="1260"/>
        </w:tabs>
        <w:jc w:val="both"/>
      </w:pPr>
    </w:p>
    <w:p w:rsidR="00DA466E" w:rsidRDefault="00DA466E" w:rsidP="00DA466E">
      <w:pPr>
        <w:tabs>
          <w:tab w:val="left" w:pos="1260"/>
        </w:tabs>
        <w:jc w:val="both"/>
      </w:pPr>
      <w:r>
        <w:t>Такой характеристикой обладают вентиляторы, центробежные насосы сепараторы, гребные винты.</w:t>
      </w:r>
    </w:p>
    <w:p w:rsidR="00DA466E" w:rsidRDefault="00DA466E" w:rsidP="00DA466E">
      <w:pPr>
        <w:tabs>
          <w:tab w:val="left" w:pos="1260"/>
        </w:tabs>
        <w:jc w:val="both"/>
      </w:pPr>
    </w:p>
    <w:p w:rsidR="00DA466E" w:rsidRDefault="00DA466E" w:rsidP="00DA466E">
      <w:pPr>
        <w:tabs>
          <w:tab w:val="left" w:pos="1260"/>
        </w:tabs>
        <w:jc w:val="both"/>
      </w:pPr>
      <w:r>
        <w:t xml:space="preserve">4. </w:t>
      </w:r>
      <w:r>
        <w:rPr>
          <w:b/>
          <w:i/>
        </w:rPr>
        <w:t xml:space="preserve"> Механические характеристики рабочих машин </w:t>
      </w:r>
      <w:proofErr w:type="gramStart"/>
      <w:r>
        <w:rPr>
          <w:b/>
          <w:i/>
        </w:rPr>
        <w:t>при</w:t>
      </w:r>
      <w:proofErr w:type="gramEnd"/>
      <w:r>
        <w:rPr>
          <w:b/>
          <w:i/>
        </w:rPr>
        <w:t xml:space="preserve"> </w:t>
      </w:r>
      <w:r>
        <w:rPr>
          <w:b/>
          <w:i/>
          <w:position w:val="-4"/>
        </w:rPr>
        <w:object w:dxaOrig="760" w:dyaOrig="260">
          <v:shape id="_x0000_i1043" type="#_x0000_t75" style="width:38.05pt;height:12.85pt" o:ole="">
            <v:imagedata r:id="rId43" o:title=""/>
          </v:shape>
          <o:OLEObject Type="Embed" ProgID="Equation.3" ShapeID="_x0000_i1043" DrawAspect="Content" ObjectID="_1671096281" r:id="rId44"/>
        </w:object>
      </w:r>
      <w:r>
        <w:rPr>
          <w:b/>
          <w:i/>
        </w:rPr>
        <w:t>.</w:t>
      </w:r>
      <w:proofErr w:type="gramStart"/>
      <w:r>
        <w:t>Момент</w:t>
      </w:r>
      <w:proofErr w:type="gramEnd"/>
      <w:r>
        <w:t xml:space="preserve"> сопротивления </w:t>
      </w:r>
      <w:r>
        <w:rPr>
          <w:position w:val="-12"/>
        </w:rPr>
        <w:object w:dxaOrig="420" w:dyaOrig="360">
          <v:shape id="_x0000_i1044" type="#_x0000_t75" style="width:21.1pt;height:17.9pt" o:ole="">
            <v:imagedata r:id="rId40" o:title=""/>
          </v:shape>
          <o:OLEObject Type="Embed" ProgID="Equation.3" ShapeID="_x0000_i1044" DrawAspect="Content" ObjectID="_1671096282" r:id="rId45"/>
        </w:object>
      </w:r>
      <w:r>
        <w:t xml:space="preserve"> изменяется обратно пропорционально скорости, а мощность потребляемая механизмом, остается постоянной.</w:t>
      </w:r>
    </w:p>
    <w:p w:rsidR="00DA466E" w:rsidRDefault="00DA466E" w:rsidP="00DA466E">
      <w:pPr>
        <w:tabs>
          <w:tab w:val="left" w:pos="1260"/>
        </w:tabs>
        <w:jc w:val="both"/>
      </w:pPr>
    </w:p>
    <w:p w:rsidR="00DA466E" w:rsidRDefault="00DA466E" w:rsidP="00DA466E">
      <w:pPr>
        <w:tabs>
          <w:tab w:val="left" w:pos="1260"/>
        </w:tabs>
        <w:jc w:val="both"/>
      </w:pPr>
      <w:r>
        <w:rPr>
          <w:noProof/>
        </w:rPr>
        <w:drawing>
          <wp:inline distT="0" distB="0" distL="0" distR="0">
            <wp:extent cx="1456055" cy="1141730"/>
            <wp:effectExtent l="19050" t="0" r="0" b="0"/>
            <wp:docPr id="24" name="Рисунок 2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4"/>
                    <pic:cNvPicPr>
                      <a:picLocks noChangeAspect="1" noChangeArrowheads="1"/>
                    </pic:cNvPicPr>
                  </pic:nvPicPr>
                  <pic:blipFill>
                    <a:blip r:embed="rId4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456055" cy="114173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DA466E" w:rsidRDefault="00DA466E" w:rsidP="00DA466E">
      <w:pPr>
        <w:tabs>
          <w:tab w:val="left" w:pos="1260"/>
        </w:tabs>
        <w:jc w:val="both"/>
      </w:pPr>
      <w:r>
        <w:t>Такой характеристикой обладают некоторые токарные, расточные, фрезерные и другие металлорежущие станки.</w:t>
      </w:r>
    </w:p>
    <w:p w:rsidR="00DA466E" w:rsidRDefault="00DA466E" w:rsidP="00DA466E">
      <w:pPr>
        <w:tabs>
          <w:tab w:val="left" w:pos="1260"/>
        </w:tabs>
        <w:jc w:val="both"/>
      </w:pPr>
    </w:p>
    <w:p w:rsidR="00DA466E" w:rsidRDefault="00DA466E" w:rsidP="00DA466E">
      <w:pPr>
        <w:tabs>
          <w:tab w:val="left" w:pos="1260"/>
        </w:tabs>
        <w:jc w:val="both"/>
      </w:pPr>
    </w:p>
    <w:p w:rsidR="00DA466E" w:rsidRDefault="00DA466E" w:rsidP="00DA466E">
      <w:pPr>
        <w:tabs>
          <w:tab w:val="left" w:pos="900"/>
          <w:tab w:val="left" w:pos="1260"/>
        </w:tabs>
        <w:jc w:val="center"/>
      </w:pPr>
    </w:p>
    <w:p w:rsidR="00DA466E" w:rsidRDefault="00DA466E" w:rsidP="00DA466E">
      <w:pPr>
        <w:tabs>
          <w:tab w:val="left" w:pos="900"/>
          <w:tab w:val="left" w:pos="1260"/>
        </w:tabs>
        <w:jc w:val="center"/>
      </w:pPr>
    </w:p>
    <w:p w:rsidR="00DA466E" w:rsidRDefault="00DA466E" w:rsidP="00DA466E">
      <w:pPr>
        <w:tabs>
          <w:tab w:val="left" w:pos="900"/>
          <w:tab w:val="left" w:pos="1260"/>
        </w:tabs>
        <w:jc w:val="center"/>
      </w:pPr>
    </w:p>
    <w:p w:rsidR="00DA466E" w:rsidRDefault="00DA466E" w:rsidP="00DA466E">
      <w:pPr>
        <w:tabs>
          <w:tab w:val="left" w:pos="900"/>
          <w:tab w:val="left" w:pos="1260"/>
        </w:tabs>
        <w:jc w:val="center"/>
      </w:pPr>
    </w:p>
    <w:p w:rsidR="00DA466E" w:rsidRDefault="00DA466E" w:rsidP="00DA466E">
      <w:pPr>
        <w:tabs>
          <w:tab w:val="left" w:pos="900"/>
          <w:tab w:val="left" w:pos="1260"/>
        </w:tabs>
        <w:jc w:val="center"/>
        <w:rPr>
          <w:b/>
        </w:rPr>
      </w:pPr>
      <w:r>
        <w:rPr>
          <w:b/>
        </w:rPr>
        <w:t>3.2 Механические характеристики электродвигателей</w:t>
      </w:r>
    </w:p>
    <w:p w:rsidR="00DA466E" w:rsidRDefault="00DA466E" w:rsidP="00DA466E">
      <w:pPr>
        <w:tabs>
          <w:tab w:val="left" w:pos="900"/>
          <w:tab w:val="left" w:pos="1260"/>
        </w:tabs>
        <w:jc w:val="center"/>
        <w:rPr>
          <w:b/>
        </w:rPr>
      </w:pPr>
    </w:p>
    <w:p w:rsidR="00DA466E" w:rsidRDefault="00DA466E" w:rsidP="00DA466E">
      <w:pPr>
        <w:tabs>
          <w:tab w:val="left" w:pos="1260"/>
        </w:tabs>
        <w:jc w:val="both"/>
        <w:rPr>
          <w:b/>
          <w:i/>
        </w:rPr>
      </w:pPr>
      <w:r>
        <w:rPr>
          <w:b/>
          <w:i/>
        </w:rPr>
        <w:t xml:space="preserve">Механической характеристикой электродвигателя называется зависимость его угловой скорости от вращающего момента </w:t>
      </w:r>
      <w:r>
        <w:rPr>
          <w:b/>
          <w:i/>
          <w:position w:val="-14"/>
        </w:rPr>
        <w:object w:dxaOrig="1540" w:dyaOrig="380">
          <v:shape id="_x0000_i1045" type="#_x0000_t75" style="width:77.05pt;height:18.8pt" o:ole="">
            <v:imagedata r:id="rId47" o:title=""/>
          </v:shape>
          <o:OLEObject Type="Embed" ProgID="Equation.3" ShapeID="_x0000_i1045" DrawAspect="Content" ObjectID="_1671096283" r:id="rId48"/>
        </w:object>
      </w:r>
      <w:r>
        <w:rPr>
          <w:b/>
          <w:i/>
        </w:rPr>
        <w:t>.</w:t>
      </w:r>
    </w:p>
    <w:p w:rsidR="00DA466E" w:rsidRDefault="00DA466E" w:rsidP="00DA466E">
      <w:pPr>
        <w:tabs>
          <w:tab w:val="left" w:pos="1260"/>
        </w:tabs>
        <w:jc w:val="both"/>
      </w:pPr>
      <w:r>
        <w:t>(единица момента вращения – ньютон-метр (Н</w:t>
      </w:r>
      <w:proofErr w:type="gramStart"/>
      <w:r>
        <w:t xml:space="preserve"> </w:t>
      </w:r>
      <w:r>
        <w:rPr>
          <w:vertAlign w:val="superscript"/>
        </w:rPr>
        <w:t>.</w:t>
      </w:r>
      <w:proofErr w:type="gramEnd"/>
      <w:r>
        <w:t xml:space="preserve"> м), угловой скорости – радиан на секунду (рад/с)</w:t>
      </w:r>
    </w:p>
    <w:p w:rsidR="00DA466E" w:rsidRDefault="00DA466E" w:rsidP="00DA466E">
      <w:pPr>
        <w:tabs>
          <w:tab w:val="left" w:pos="1260"/>
        </w:tabs>
        <w:jc w:val="both"/>
        <w:rPr>
          <w:b/>
          <w:i/>
        </w:rPr>
      </w:pPr>
      <w:r>
        <w:tab/>
        <w:t>Степень изменения скорости с изменением момента у разных двигателей различна и характеризуется жесткостью их механических характеристик.</w:t>
      </w:r>
      <w:r>
        <w:rPr>
          <w:b/>
          <w:i/>
        </w:rPr>
        <w:t xml:space="preserve"> </w:t>
      </w:r>
    </w:p>
    <w:p w:rsidR="00DA466E" w:rsidRDefault="00DA466E" w:rsidP="00DA466E">
      <w:pPr>
        <w:tabs>
          <w:tab w:val="left" w:pos="900"/>
          <w:tab w:val="left" w:pos="1260"/>
        </w:tabs>
        <w:jc w:val="both"/>
      </w:pPr>
      <w:r>
        <w:rPr>
          <w:b/>
          <w:i/>
        </w:rPr>
        <w:t>Жесткость механической характеристики электропривода</w:t>
      </w:r>
      <w:r>
        <w:t xml:space="preserve"> – это отношение разности электромагнитных моментов, развиваемых электродвигательным устройством, к соответствующей разности угловых скоростей электропривода.</w:t>
      </w:r>
    </w:p>
    <w:p w:rsidR="00DA466E" w:rsidRDefault="00DA466E" w:rsidP="00DA466E">
      <w:pPr>
        <w:tabs>
          <w:tab w:val="left" w:pos="900"/>
          <w:tab w:val="left" w:pos="1260"/>
        </w:tabs>
        <w:jc w:val="center"/>
      </w:pPr>
      <w:r>
        <w:rPr>
          <w:position w:val="-30"/>
        </w:rPr>
        <w:object w:dxaOrig="2100" w:dyaOrig="700">
          <v:shape id="_x0000_i1046" type="#_x0000_t75" style="width:105pt;height:35.3pt" o:ole="">
            <v:imagedata r:id="rId49" o:title=""/>
          </v:shape>
          <o:OLEObject Type="Embed" ProgID="Equation.3" ShapeID="_x0000_i1046" DrawAspect="Content" ObjectID="_1671096284" r:id="rId50"/>
        </w:object>
      </w:r>
    </w:p>
    <w:p w:rsidR="00DA466E" w:rsidRDefault="00DA466E" w:rsidP="00DA466E">
      <w:pPr>
        <w:pStyle w:val="a3"/>
        <w:ind w:left="0"/>
        <w:rPr>
          <w:sz w:val="24"/>
          <w:szCs w:val="24"/>
        </w:rPr>
      </w:pPr>
      <w:r>
        <w:rPr>
          <w:sz w:val="24"/>
          <w:szCs w:val="24"/>
        </w:rPr>
        <w:t xml:space="preserve">где </w:t>
      </w:r>
      <w:r>
        <w:rPr>
          <w:i/>
          <w:sz w:val="24"/>
          <w:szCs w:val="24"/>
        </w:rPr>
        <w:sym w:font="Symbol" w:char="0044"/>
      </w:r>
      <w:r>
        <w:rPr>
          <w:i/>
          <w:sz w:val="24"/>
          <w:szCs w:val="24"/>
        </w:rPr>
        <w:t>М</w:t>
      </w:r>
      <w:r>
        <w:rPr>
          <w:sz w:val="24"/>
          <w:szCs w:val="24"/>
        </w:rPr>
        <w:t xml:space="preserve"> – изменение момента двигателя;</w:t>
      </w:r>
    </w:p>
    <w:p w:rsidR="00DA466E" w:rsidRDefault="00DA466E" w:rsidP="00DA466E">
      <w:pPr>
        <w:pStyle w:val="a3"/>
        <w:rPr>
          <w:sz w:val="24"/>
          <w:szCs w:val="24"/>
        </w:rPr>
      </w:pPr>
      <w:r>
        <w:rPr>
          <w:sz w:val="24"/>
          <w:szCs w:val="24"/>
        </w:rPr>
        <w:t xml:space="preserve"> </w:t>
      </w:r>
      <w:r>
        <w:rPr>
          <w:i/>
          <w:sz w:val="24"/>
          <w:szCs w:val="24"/>
        </w:rPr>
        <w:sym w:font="Symbol" w:char="0044"/>
      </w:r>
      <w:r>
        <w:rPr>
          <w:i/>
          <w:sz w:val="24"/>
          <w:szCs w:val="24"/>
        </w:rPr>
        <w:sym w:font="Symbol" w:char="0077"/>
      </w:r>
      <w:proofErr w:type="spellStart"/>
      <w:r>
        <w:rPr>
          <w:i/>
          <w:sz w:val="24"/>
          <w:szCs w:val="24"/>
          <w:vertAlign w:val="subscript"/>
        </w:rPr>
        <w:t>д</w:t>
      </w:r>
      <w:proofErr w:type="spellEnd"/>
      <w:r>
        <w:rPr>
          <w:sz w:val="24"/>
          <w:szCs w:val="24"/>
        </w:rPr>
        <w:t xml:space="preserve"> – соответствующее изменение угловой скорости.</w:t>
      </w:r>
    </w:p>
    <w:p w:rsidR="00DA466E" w:rsidRDefault="00DA466E" w:rsidP="00DA466E">
      <w:pPr>
        <w:tabs>
          <w:tab w:val="left" w:pos="900"/>
          <w:tab w:val="left" w:pos="1260"/>
        </w:tabs>
      </w:pPr>
    </w:p>
    <w:p w:rsidR="00DA466E" w:rsidRDefault="00DA466E" w:rsidP="00DA466E">
      <w:pPr>
        <w:tabs>
          <w:tab w:val="left" w:pos="900"/>
          <w:tab w:val="left" w:pos="1260"/>
        </w:tabs>
      </w:pPr>
      <w:r>
        <w:t>Механические характеристики электродвигателя делят на 4 категории:</w:t>
      </w:r>
    </w:p>
    <w:p w:rsidR="00DA466E" w:rsidRDefault="00DA466E" w:rsidP="00DA466E">
      <w:pPr>
        <w:tabs>
          <w:tab w:val="left" w:pos="900"/>
          <w:tab w:val="left" w:pos="1260"/>
        </w:tabs>
      </w:pPr>
    </w:p>
    <w:p w:rsidR="00DA466E" w:rsidRDefault="00DA466E" w:rsidP="00DA466E">
      <w:pPr>
        <w:tabs>
          <w:tab w:val="left" w:pos="900"/>
          <w:tab w:val="left" w:pos="1260"/>
        </w:tabs>
        <w:jc w:val="center"/>
      </w:pPr>
      <w:r>
        <w:rPr>
          <w:noProof/>
        </w:rPr>
        <w:drawing>
          <wp:inline distT="0" distB="0" distL="0" distR="0">
            <wp:extent cx="1939290" cy="1665605"/>
            <wp:effectExtent l="19050" t="0" r="3810" b="0"/>
            <wp:docPr id="27" name="Рисунок 2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7"/>
                    <pic:cNvPicPr>
                      <a:picLocks noChangeAspect="1" noChangeArrowheads="1"/>
                    </pic:cNvPicPr>
                  </pic:nvPicPr>
                  <pic:blipFill>
                    <a:blip r:embed="rId51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939290" cy="166560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DA466E" w:rsidRDefault="00DA466E" w:rsidP="00DA466E">
      <w:pPr>
        <w:tabs>
          <w:tab w:val="left" w:pos="900"/>
          <w:tab w:val="left" w:pos="1260"/>
        </w:tabs>
      </w:pPr>
      <w:r>
        <w:t>1- абсолютно жесткая; 2 – жесткая; 3 – мягкая; 4 – абсолютно мягкая</w:t>
      </w:r>
    </w:p>
    <w:p w:rsidR="00DA466E" w:rsidRDefault="00DA466E" w:rsidP="00DA466E">
      <w:pPr>
        <w:numPr>
          <w:ilvl w:val="0"/>
          <w:numId w:val="1"/>
        </w:numPr>
        <w:tabs>
          <w:tab w:val="left" w:pos="900"/>
          <w:tab w:val="left" w:pos="1260"/>
        </w:tabs>
        <w:jc w:val="both"/>
      </w:pPr>
      <w:r>
        <w:rPr>
          <w:b/>
          <w:i/>
        </w:rPr>
        <w:lastRenderedPageBreak/>
        <w:t>Абсолютно жесткая механическая характеристика (</w:t>
      </w:r>
      <w:r>
        <w:rPr>
          <w:b/>
          <w:i/>
          <w:position w:val="-10"/>
        </w:rPr>
        <w:object w:dxaOrig="680" w:dyaOrig="320">
          <v:shape id="_x0000_i1047" type="#_x0000_t75" style="width:33.95pt;height:15.6pt" o:ole="">
            <v:imagedata r:id="rId52" o:title=""/>
          </v:shape>
          <o:OLEObject Type="Embed" ProgID="Equation.3" ShapeID="_x0000_i1047" DrawAspect="Content" ObjectID="_1671096285" r:id="rId53"/>
        </w:object>
      </w:r>
      <w:r>
        <w:rPr>
          <w:b/>
          <w:i/>
        </w:rPr>
        <w:t>)</w:t>
      </w:r>
      <w:r>
        <w:t xml:space="preserve"> – это </w:t>
      </w:r>
      <w:proofErr w:type="gramStart"/>
      <w:r>
        <w:t>характеристика</w:t>
      </w:r>
      <w:proofErr w:type="gramEnd"/>
      <w:r>
        <w:t xml:space="preserve"> при которой скорость с изменением момента остается неизменной. Такой характеристикой обладают синхронные двигатели (</w:t>
      </w:r>
      <w:proofErr w:type="gramStart"/>
      <w:r>
        <w:t>прямая</w:t>
      </w:r>
      <w:proofErr w:type="gramEnd"/>
      <w:r>
        <w:t xml:space="preserve"> 1 на рисунке).</w:t>
      </w:r>
    </w:p>
    <w:p w:rsidR="00DA466E" w:rsidRDefault="00DA466E" w:rsidP="00DA466E">
      <w:pPr>
        <w:numPr>
          <w:ilvl w:val="0"/>
          <w:numId w:val="1"/>
        </w:numPr>
        <w:tabs>
          <w:tab w:val="left" w:pos="900"/>
          <w:tab w:val="left" w:pos="1260"/>
        </w:tabs>
        <w:jc w:val="both"/>
      </w:pPr>
      <w:r>
        <w:rPr>
          <w:b/>
          <w:i/>
        </w:rPr>
        <w:t xml:space="preserve">Жесткая механическая характеристика </w:t>
      </w:r>
      <w:proofErr w:type="gramStart"/>
      <w:r>
        <w:t>–э</w:t>
      </w:r>
      <w:proofErr w:type="gramEnd"/>
      <w:r>
        <w:t xml:space="preserve">то характеристика, при которой скорость с изменением момента, хотя и уменьшается, но в малой степени. Такой характеристикой обладают двигатели постоянного тока независимого </w:t>
      </w:r>
      <w:proofErr w:type="gramStart"/>
      <w:r>
        <w:t>возбуждения</w:t>
      </w:r>
      <w:proofErr w:type="gramEnd"/>
      <w:r>
        <w:t xml:space="preserve"> а также асинхронные двигатели в пределах рабочей части механической характеристики (кривая 2).</w:t>
      </w:r>
    </w:p>
    <w:p w:rsidR="00DA466E" w:rsidRDefault="00DA466E" w:rsidP="00DA466E">
      <w:pPr>
        <w:numPr>
          <w:ilvl w:val="0"/>
          <w:numId w:val="1"/>
        </w:numPr>
        <w:tabs>
          <w:tab w:val="left" w:pos="900"/>
          <w:tab w:val="left" w:pos="1260"/>
        </w:tabs>
        <w:jc w:val="both"/>
      </w:pPr>
      <w:r>
        <w:rPr>
          <w:b/>
          <w:i/>
        </w:rPr>
        <w:t xml:space="preserve">Мягкая механическая характеристика </w:t>
      </w:r>
      <w:r>
        <w:t>– это характеристика, при которой с изменением момента скорость значительно изменяется. Такой характеристикой обладают двигатели постоянного тока последовательного возбуждения, особенно в зоне малых моментов</w:t>
      </w:r>
      <w:proofErr w:type="gramStart"/>
      <w:r>
        <w:t>.</w:t>
      </w:r>
      <w:proofErr w:type="gramEnd"/>
      <w:r>
        <w:t xml:space="preserve"> (</w:t>
      </w:r>
      <w:proofErr w:type="gramStart"/>
      <w:r>
        <w:t>к</w:t>
      </w:r>
      <w:proofErr w:type="gramEnd"/>
      <w:r>
        <w:t>ривая 3) Для этих двигателей жесткость не остается постоянной для всех точек характеристик. Двигатели постоянного тока смешанного возбуждения могут быть отнесены ко второй или третьей группе в зависимости от значения жесткости механической характеристики.</w:t>
      </w:r>
    </w:p>
    <w:p w:rsidR="00DA466E" w:rsidRDefault="00DA466E" w:rsidP="00DA466E">
      <w:pPr>
        <w:numPr>
          <w:ilvl w:val="0"/>
          <w:numId w:val="1"/>
        </w:numPr>
        <w:tabs>
          <w:tab w:val="left" w:pos="900"/>
          <w:tab w:val="left" w:pos="1260"/>
        </w:tabs>
        <w:jc w:val="both"/>
      </w:pPr>
      <w:r>
        <w:rPr>
          <w:b/>
          <w:i/>
        </w:rPr>
        <w:t>Абсолютно мягкая механическая характеристика</w:t>
      </w:r>
      <w:proofErr w:type="gramStart"/>
      <w:r>
        <w:rPr>
          <w:b/>
          <w:i/>
        </w:rPr>
        <w:t xml:space="preserve"> (</w:t>
      </w:r>
      <w:r>
        <w:rPr>
          <w:b/>
          <w:i/>
          <w:position w:val="-10"/>
        </w:rPr>
        <w:object w:dxaOrig="620" w:dyaOrig="320">
          <v:shape id="_x0000_i1048" type="#_x0000_t75" style="width:30.75pt;height:15.6pt" o:ole="">
            <v:imagedata r:id="rId54" o:title=""/>
          </v:shape>
          <o:OLEObject Type="Embed" ProgID="Equation.3" ShapeID="_x0000_i1048" DrawAspect="Content" ObjectID="_1671096286" r:id="rId55"/>
        </w:object>
      </w:r>
      <w:r>
        <w:rPr>
          <w:b/>
          <w:i/>
        </w:rPr>
        <w:t xml:space="preserve">) – </w:t>
      </w:r>
      <w:proofErr w:type="gramEnd"/>
      <w:r>
        <w:t>это характеристика, при которой момент двигателя с изменением угловой скорости остается неизменным. Такой характеристикой обладают двигатели постоянного тока независимого возбуждения при питании их от источника тока или при работе в замкнутых системах электропривода в режиме стабилизации тока якоря (</w:t>
      </w:r>
      <w:proofErr w:type="gramStart"/>
      <w:r>
        <w:t>прямая</w:t>
      </w:r>
      <w:proofErr w:type="gramEnd"/>
      <w:r>
        <w:t xml:space="preserve"> 4)</w:t>
      </w:r>
    </w:p>
    <w:p w:rsidR="00DA466E" w:rsidRDefault="00DA466E" w:rsidP="00DA466E">
      <w:pPr>
        <w:tabs>
          <w:tab w:val="left" w:pos="900"/>
          <w:tab w:val="left" w:pos="1260"/>
        </w:tabs>
        <w:jc w:val="both"/>
      </w:pPr>
    </w:p>
    <w:p w:rsidR="00DA466E" w:rsidRDefault="00DA466E" w:rsidP="00DA466E">
      <w:pPr>
        <w:tabs>
          <w:tab w:val="left" w:pos="900"/>
          <w:tab w:val="left" w:pos="1260"/>
        </w:tabs>
        <w:jc w:val="both"/>
      </w:pPr>
    </w:p>
    <w:p w:rsidR="00DA466E" w:rsidRDefault="00DA466E" w:rsidP="00DA466E">
      <w:pPr>
        <w:tabs>
          <w:tab w:val="left" w:pos="900"/>
          <w:tab w:val="left" w:pos="1260"/>
        </w:tabs>
        <w:jc w:val="both"/>
      </w:pPr>
    </w:p>
    <w:p w:rsidR="00DA466E" w:rsidRDefault="00DA466E" w:rsidP="00DA466E">
      <w:pPr>
        <w:tabs>
          <w:tab w:val="left" w:pos="900"/>
          <w:tab w:val="left" w:pos="1260"/>
        </w:tabs>
        <w:jc w:val="both"/>
        <w:rPr>
          <w:caps/>
        </w:rPr>
      </w:pPr>
    </w:p>
    <w:p w:rsidR="00DA466E" w:rsidRDefault="00DA466E" w:rsidP="00DA466E">
      <w:pPr>
        <w:tabs>
          <w:tab w:val="left" w:pos="900"/>
          <w:tab w:val="left" w:pos="1260"/>
        </w:tabs>
        <w:jc w:val="center"/>
        <w:rPr>
          <w:b/>
        </w:rPr>
      </w:pPr>
      <w:r>
        <w:rPr>
          <w:b/>
          <w:caps/>
        </w:rPr>
        <w:t xml:space="preserve">3.3 </w:t>
      </w:r>
      <w:r>
        <w:rPr>
          <w:b/>
        </w:rPr>
        <w:t>Естественные и искусственные механические характеристики электрических двигателей</w:t>
      </w:r>
    </w:p>
    <w:p w:rsidR="00DA466E" w:rsidRDefault="00DA466E" w:rsidP="00DA466E">
      <w:pPr>
        <w:tabs>
          <w:tab w:val="left" w:pos="900"/>
          <w:tab w:val="left" w:pos="1260"/>
        </w:tabs>
        <w:jc w:val="both"/>
        <w:rPr>
          <w:caps/>
        </w:rPr>
      </w:pPr>
    </w:p>
    <w:p w:rsidR="00DA466E" w:rsidRDefault="00DA466E" w:rsidP="00DA466E">
      <w:pPr>
        <w:tabs>
          <w:tab w:val="left" w:pos="900"/>
          <w:tab w:val="left" w:pos="1260"/>
        </w:tabs>
        <w:jc w:val="both"/>
      </w:pPr>
      <w:r>
        <w:tab/>
        <w:t xml:space="preserve">Различают естественную  и искусственную механические характеристики электрических двигателей. </w:t>
      </w:r>
    </w:p>
    <w:p w:rsidR="00DA466E" w:rsidRDefault="00DA466E" w:rsidP="00DA466E">
      <w:pPr>
        <w:tabs>
          <w:tab w:val="left" w:pos="900"/>
          <w:tab w:val="left" w:pos="1260"/>
        </w:tabs>
        <w:jc w:val="both"/>
      </w:pPr>
      <w:r>
        <w:tab/>
        <w:t>Механическую характеристику электрического двигателя считают естественной, если выполняются сразу три условия:</w:t>
      </w:r>
    </w:p>
    <w:p w:rsidR="00DA466E" w:rsidRDefault="00DA466E" w:rsidP="00DA466E">
      <w:pPr>
        <w:tabs>
          <w:tab w:val="left" w:pos="900"/>
          <w:tab w:val="left" w:pos="1260"/>
        </w:tabs>
        <w:jc w:val="both"/>
      </w:pPr>
      <w:r>
        <w:t>- электрический двигатель подключен к сети с номинальными параметрами;</w:t>
      </w:r>
    </w:p>
    <w:p w:rsidR="00DA466E" w:rsidRDefault="00DA466E" w:rsidP="00DA466E">
      <w:pPr>
        <w:tabs>
          <w:tab w:val="left" w:pos="900"/>
          <w:tab w:val="left" w:pos="1260"/>
        </w:tabs>
        <w:jc w:val="both"/>
      </w:pPr>
      <w:r>
        <w:t>- двигатель включен по схеме, на которую он разработан;</w:t>
      </w:r>
    </w:p>
    <w:p w:rsidR="00DA466E" w:rsidRDefault="00DA466E" w:rsidP="00DA466E">
      <w:pPr>
        <w:tabs>
          <w:tab w:val="left" w:pos="900"/>
          <w:tab w:val="left" w:pos="1260"/>
        </w:tabs>
        <w:jc w:val="both"/>
      </w:pPr>
      <w:r>
        <w:t>- отсутствуют добавочные сопротивления в обмотках двигателя.</w:t>
      </w:r>
    </w:p>
    <w:p w:rsidR="00DA466E" w:rsidRDefault="00DA466E" w:rsidP="00DA466E">
      <w:pPr>
        <w:tabs>
          <w:tab w:val="left" w:pos="900"/>
          <w:tab w:val="left" w:pos="1260"/>
        </w:tabs>
        <w:jc w:val="both"/>
      </w:pPr>
      <w:r>
        <w:tab/>
      </w:r>
      <w:r>
        <w:rPr>
          <w:caps/>
        </w:rPr>
        <w:t>п</w:t>
      </w:r>
      <w:r>
        <w:t>ри невыполнении хотя бы одного из перечисленных условий двигатель работает на искусственной механической характеристике.</w:t>
      </w:r>
    </w:p>
    <w:p w:rsidR="00DA466E" w:rsidRDefault="00DA466E" w:rsidP="00DA466E">
      <w:pPr>
        <w:tabs>
          <w:tab w:val="left" w:pos="900"/>
          <w:tab w:val="left" w:pos="1260"/>
        </w:tabs>
        <w:jc w:val="both"/>
      </w:pPr>
    </w:p>
    <w:p w:rsidR="00DA466E" w:rsidRDefault="00DA466E" w:rsidP="00DA466E">
      <w:pPr>
        <w:jc w:val="both"/>
      </w:pPr>
      <w:r>
        <w:t xml:space="preserve"> На рис. 1.3 показаны естественные характеристики наиболее распространенных двигателей вращательного движения: </w:t>
      </w:r>
      <w:r>
        <w:rPr>
          <w:i/>
          <w:iCs/>
        </w:rPr>
        <w:t>1</w:t>
      </w:r>
      <w:r>
        <w:t xml:space="preserve"> </w:t>
      </w:r>
      <w:r>
        <w:noBreakHyphen/>
        <w:t xml:space="preserve"> двигателя постоянного тока независимого возбуждения; </w:t>
      </w:r>
      <w:r>
        <w:rPr>
          <w:i/>
        </w:rPr>
        <w:t xml:space="preserve">2 </w:t>
      </w:r>
      <w:r>
        <w:rPr>
          <w:i/>
        </w:rPr>
        <w:noBreakHyphen/>
      </w:r>
      <w:r>
        <w:t xml:space="preserve"> двигателя постоянного тока последовательного возбуждения; </w:t>
      </w:r>
      <w:r>
        <w:rPr>
          <w:i/>
        </w:rPr>
        <w:t xml:space="preserve">3 </w:t>
      </w:r>
      <w:r>
        <w:rPr>
          <w:i/>
        </w:rPr>
        <w:noBreakHyphen/>
      </w:r>
      <w:r>
        <w:t xml:space="preserve"> асинхронного двигателя; </w:t>
      </w:r>
      <w:r>
        <w:rPr>
          <w:i/>
        </w:rPr>
        <w:t xml:space="preserve">4 </w:t>
      </w:r>
      <w:r>
        <w:rPr>
          <w:i/>
        </w:rPr>
        <w:noBreakHyphen/>
      </w:r>
      <w:r>
        <w:t xml:space="preserve"> синхронного двигателя.</w:t>
      </w:r>
    </w:p>
    <w:p w:rsidR="00DA466E" w:rsidRDefault="00DA466E" w:rsidP="00DA466E">
      <w:pPr>
        <w:ind w:firstLine="567"/>
        <w:jc w:val="both"/>
      </w:pPr>
    </w:p>
    <w:p w:rsidR="00DA466E" w:rsidRDefault="00DA466E" w:rsidP="00DA466E">
      <w:pPr>
        <w:ind w:firstLine="720"/>
        <w:jc w:val="both"/>
      </w:pPr>
    </w:p>
    <w:p w:rsidR="00DA466E" w:rsidRDefault="00DA466E" w:rsidP="00DA466E">
      <w:pPr>
        <w:sectPr w:rsidR="00DA466E">
          <w:pgSz w:w="11906" w:h="16838"/>
          <w:pgMar w:top="1134" w:right="1134" w:bottom="1134" w:left="1134" w:header="720" w:footer="720" w:gutter="0"/>
          <w:cols w:space="720"/>
        </w:sectPr>
      </w:pPr>
    </w:p>
    <w:p w:rsidR="00DA466E" w:rsidRDefault="00DA466E" w:rsidP="00DA466E">
      <w:pPr>
        <w:ind w:firstLine="720"/>
        <w:jc w:val="both"/>
      </w:pPr>
      <w:r>
        <w:rPr>
          <w:noProof/>
        </w:rPr>
        <w:lastRenderedPageBreak/>
        <w:drawing>
          <wp:inline distT="0" distB="0" distL="0" distR="0">
            <wp:extent cx="1601470" cy="1374775"/>
            <wp:effectExtent l="19050" t="0" r="0" b="0"/>
            <wp:docPr id="30" name="Рисунок 3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0"/>
                    <pic:cNvPicPr>
                      <a:picLocks noChangeAspect="1" noChangeArrowheads="1"/>
                    </pic:cNvPicPr>
                  </pic:nvPicPr>
                  <pic:blipFill>
                    <a:blip r:embed="rId5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601470" cy="13747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DA466E" w:rsidRDefault="00DA466E" w:rsidP="00DA466E">
      <w:pPr>
        <w:ind w:firstLine="720"/>
        <w:jc w:val="both"/>
      </w:pPr>
    </w:p>
    <w:p w:rsidR="00DA466E" w:rsidRDefault="00DA466E" w:rsidP="00DA466E">
      <w:pPr>
        <w:ind w:left="8460" w:hanging="8280"/>
        <w:jc w:val="both"/>
      </w:pPr>
      <w:r>
        <w:t xml:space="preserve">Рис. 1.3. Естественные механические  характеристики двигателей </w:t>
      </w:r>
    </w:p>
    <w:p w:rsidR="00DA466E" w:rsidRDefault="00DA466E" w:rsidP="00DA466E">
      <w:pPr>
        <w:jc w:val="both"/>
      </w:pPr>
    </w:p>
    <w:p w:rsidR="00DA466E" w:rsidRDefault="00DA466E" w:rsidP="00DA466E">
      <w:pPr>
        <w:ind w:firstLine="567"/>
        <w:jc w:val="both"/>
      </w:pPr>
      <w:r>
        <w:rPr>
          <w:b/>
          <w:i/>
        </w:rPr>
        <w:t>Искусственные</w:t>
      </w:r>
      <w:r>
        <w:rPr>
          <w:b/>
        </w:rPr>
        <w:t xml:space="preserve"> </w:t>
      </w:r>
      <w:proofErr w:type="gramStart"/>
      <w:r>
        <w:rPr>
          <w:b/>
        </w:rPr>
        <w:t xml:space="preserve">( </w:t>
      </w:r>
      <w:proofErr w:type="gramEnd"/>
      <w:r>
        <w:rPr>
          <w:b/>
          <w:i/>
        </w:rPr>
        <w:t>регулировочные</w:t>
      </w:r>
      <w:r>
        <w:rPr>
          <w:i/>
        </w:rPr>
        <w:t>)</w:t>
      </w:r>
      <w:r>
        <w:t xml:space="preserve"> характеристики получаются в том случае, когда изменяются параметры питающего двигатель напряжения или в цепи обмоток двигателя вводятся дополнительные элементы (резисторы, конденсаторы и т. д.), а также при включении двигателя по специальным схемам. Искусственных характеристик у двигателя может, быть много.</w:t>
      </w:r>
    </w:p>
    <w:p w:rsidR="00DA466E" w:rsidRDefault="00DA466E" w:rsidP="00DA466E">
      <w:pPr>
        <w:tabs>
          <w:tab w:val="left" w:pos="900"/>
          <w:tab w:val="left" w:pos="1260"/>
        </w:tabs>
        <w:jc w:val="both"/>
        <w:rPr>
          <w:caps/>
        </w:rPr>
      </w:pPr>
    </w:p>
    <w:p w:rsidR="00FC7E45" w:rsidRDefault="00FC7E45"/>
    <w:sectPr w:rsidR="00FC7E45" w:rsidSect="00FC7E45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99F5BD5"/>
    <w:multiLevelType w:val="hybridMultilevel"/>
    <w:tmpl w:val="09AA15E2"/>
    <w:lvl w:ilvl="0" w:tplc="3094E7B8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b/>
        <w:i/>
      </w:r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64"/>
  <w:proofState w:spelling="clean" w:grammar="clean"/>
  <w:defaultTabStop w:val="708"/>
  <w:characterSpacingControl w:val="doNotCompress"/>
  <w:compat/>
  <w:rsids>
    <w:rsidRoot w:val="00DA466E"/>
    <w:rsid w:val="00DA466E"/>
    <w:rsid w:val="00FC7E45"/>
    <w:rsid w:val="00FD0172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 Indent" w:uiPriority="0"/>
    <w:lsdException w:name="Subtitle" w:semiHidden="0" w:uiPriority="11" w:unhideWhenUsed="0" w:qFormat="1"/>
    <w:lsdException w:name="Body Text Indent 2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A466E"/>
    <w:pPr>
      <w:spacing w:after="0" w:line="240" w:lineRule="auto"/>
    </w:pPr>
    <w:rPr>
      <w:rFonts w:ascii="Times New Roman" w:eastAsia="Times New Roman" w:hAnsi="Times New Roman" w:cs="Times New Roman"/>
      <w:sz w:val="28"/>
      <w:szCs w:val="28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 Indent"/>
    <w:basedOn w:val="a"/>
    <w:link w:val="a4"/>
    <w:semiHidden/>
    <w:unhideWhenUsed/>
    <w:rsid w:val="00DA466E"/>
    <w:pPr>
      <w:spacing w:after="120"/>
      <w:ind w:left="283"/>
    </w:pPr>
  </w:style>
  <w:style w:type="character" w:customStyle="1" w:styleId="a4">
    <w:name w:val="Основной текст с отступом Знак"/>
    <w:basedOn w:val="a0"/>
    <w:link w:val="a3"/>
    <w:semiHidden/>
    <w:rsid w:val="00DA466E"/>
    <w:rPr>
      <w:rFonts w:ascii="Times New Roman" w:eastAsia="Times New Roman" w:hAnsi="Times New Roman" w:cs="Times New Roman"/>
      <w:sz w:val="28"/>
      <w:szCs w:val="28"/>
      <w:lang w:eastAsia="ru-RU"/>
    </w:rPr>
  </w:style>
  <w:style w:type="paragraph" w:styleId="2">
    <w:name w:val="Body Text Indent 2"/>
    <w:basedOn w:val="a"/>
    <w:link w:val="20"/>
    <w:semiHidden/>
    <w:unhideWhenUsed/>
    <w:rsid w:val="00DA466E"/>
    <w:pPr>
      <w:widowControl w:val="0"/>
      <w:ind w:left="993" w:hanging="426"/>
      <w:jc w:val="both"/>
    </w:pPr>
    <w:rPr>
      <w:b/>
      <w:bCs/>
      <w:iCs/>
      <w:color w:val="000000"/>
      <w:sz w:val="22"/>
      <w:szCs w:val="20"/>
    </w:rPr>
  </w:style>
  <w:style w:type="character" w:customStyle="1" w:styleId="20">
    <w:name w:val="Основной текст с отступом 2 Знак"/>
    <w:basedOn w:val="a0"/>
    <w:link w:val="2"/>
    <w:semiHidden/>
    <w:rsid w:val="00DA466E"/>
    <w:rPr>
      <w:rFonts w:ascii="Times New Roman" w:eastAsia="Times New Roman" w:hAnsi="Times New Roman" w:cs="Times New Roman"/>
      <w:b/>
      <w:bCs/>
      <w:iCs/>
      <w:color w:val="000000"/>
      <w:szCs w:val="20"/>
      <w:lang w:eastAsia="ru-RU"/>
    </w:rPr>
  </w:style>
  <w:style w:type="paragraph" w:styleId="a5">
    <w:name w:val="Balloon Text"/>
    <w:basedOn w:val="a"/>
    <w:link w:val="a6"/>
    <w:uiPriority w:val="99"/>
    <w:semiHidden/>
    <w:unhideWhenUsed/>
    <w:rsid w:val="00DA466E"/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DA466E"/>
    <w:rPr>
      <w:rFonts w:ascii="Tahoma" w:eastAsia="Times New Roman" w:hAnsi="Tahoma" w:cs="Tahoma"/>
      <w:sz w:val="16"/>
      <w:szCs w:val="16"/>
      <w:lang w:eastAsia="ru-RU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1835152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13" Type="http://schemas.openxmlformats.org/officeDocument/2006/relationships/image" Target="media/image5.wmf"/><Relationship Id="rId18" Type="http://schemas.openxmlformats.org/officeDocument/2006/relationships/oleObject" Target="embeddings/oleObject7.bin"/><Relationship Id="rId26" Type="http://schemas.openxmlformats.org/officeDocument/2006/relationships/oleObject" Target="embeddings/oleObject11.bin"/><Relationship Id="rId39" Type="http://schemas.openxmlformats.org/officeDocument/2006/relationships/oleObject" Target="embeddings/oleObject17.bin"/><Relationship Id="rId21" Type="http://schemas.openxmlformats.org/officeDocument/2006/relationships/image" Target="media/image9.wmf"/><Relationship Id="rId34" Type="http://schemas.openxmlformats.org/officeDocument/2006/relationships/image" Target="media/image15.png"/><Relationship Id="rId42" Type="http://schemas.openxmlformats.org/officeDocument/2006/relationships/image" Target="media/image20.png"/><Relationship Id="rId47" Type="http://schemas.openxmlformats.org/officeDocument/2006/relationships/image" Target="media/image23.wmf"/><Relationship Id="rId50" Type="http://schemas.openxmlformats.org/officeDocument/2006/relationships/oleObject" Target="embeddings/oleObject22.bin"/><Relationship Id="rId55" Type="http://schemas.openxmlformats.org/officeDocument/2006/relationships/oleObject" Target="embeddings/oleObject24.bin"/><Relationship Id="rId7" Type="http://schemas.openxmlformats.org/officeDocument/2006/relationships/image" Target="media/image2.wmf"/><Relationship Id="rId12" Type="http://schemas.openxmlformats.org/officeDocument/2006/relationships/oleObject" Target="embeddings/oleObject4.bin"/><Relationship Id="rId17" Type="http://schemas.openxmlformats.org/officeDocument/2006/relationships/image" Target="media/image7.wmf"/><Relationship Id="rId25" Type="http://schemas.openxmlformats.org/officeDocument/2006/relationships/image" Target="media/image11.wmf"/><Relationship Id="rId33" Type="http://schemas.openxmlformats.org/officeDocument/2006/relationships/oleObject" Target="embeddings/oleObject15.bin"/><Relationship Id="rId38" Type="http://schemas.openxmlformats.org/officeDocument/2006/relationships/image" Target="media/image18.wmf"/><Relationship Id="rId46" Type="http://schemas.openxmlformats.org/officeDocument/2006/relationships/image" Target="media/image22.png"/><Relationship Id="rId2" Type="http://schemas.openxmlformats.org/officeDocument/2006/relationships/styles" Target="styles.xml"/><Relationship Id="rId16" Type="http://schemas.openxmlformats.org/officeDocument/2006/relationships/oleObject" Target="embeddings/oleObject6.bin"/><Relationship Id="rId20" Type="http://schemas.openxmlformats.org/officeDocument/2006/relationships/oleObject" Target="embeddings/oleObject8.bin"/><Relationship Id="rId29" Type="http://schemas.openxmlformats.org/officeDocument/2006/relationships/oleObject" Target="embeddings/oleObject13.bin"/><Relationship Id="rId41" Type="http://schemas.openxmlformats.org/officeDocument/2006/relationships/oleObject" Target="embeddings/oleObject18.bin"/><Relationship Id="rId54" Type="http://schemas.openxmlformats.org/officeDocument/2006/relationships/image" Target="media/image27.wmf"/><Relationship Id="rId1" Type="http://schemas.openxmlformats.org/officeDocument/2006/relationships/numbering" Target="numbering.xml"/><Relationship Id="rId6" Type="http://schemas.openxmlformats.org/officeDocument/2006/relationships/oleObject" Target="embeddings/oleObject1.bin"/><Relationship Id="rId11" Type="http://schemas.openxmlformats.org/officeDocument/2006/relationships/image" Target="media/image4.wmf"/><Relationship Id="rId24" Type="http://schemas.openxmlformats.org/officeDocument/2006/relationships/oleObject" Target="embeddings/oleObject10.bin"/><Relationship Id="rId32" Type="http://schemas.openxmlformats.org/officeDocument/2006/relationships/image" Target="media/image14.wmf"/><Relationship Id="rId37" Type="http://schemas.openxmlformats.org/officeDocument/2006/relationships/image" Target="media/image17.png"/><Relationship Id="rId40" Type="http://schemas.openxmlformats.org/officeDocument/2006/relationships/image" Target="media/image19.wmf"/><Relationship Id="rId45" Type="http://schemas.openxmlformats.org/officeDocument/2006/relationships/oleObject" Target="embeddings/oleObject20.bin"/><Relationship Id="rId53" Type="http://schemas.openxmlformats.org/officeDocument/2006/relationships/oleObject" Target="embeddings/oleObject23.bin"/><Relationship Id="rId58" Type="http://schemas.openxmlformats.org/officeDocument/2006/relationships/theme" Target="theme/theme1.xml"/><Relationship Id="rId5" Type="http://schemas.openxmlformats.org/officeDocument/2006/relationships/image" Target="media/image1.wmf"/><Relationship Id="rId15" Type="http://schemas.openxmlformats.org/officeDocument/2006/relationships/image" Target="media/image6.wmf"/><Relationship Id="rId23" Type="http://schemas.openxmlformats.org/officeDocument/2006/relationships/image" Target="media/image10.wmf"/><Relationship Id="rId28" Type="http://schemas.openxmlformats.org/officeDocument/2006/relationships/image" Target="media/image12.wmf"/><Relationship Id="rId36" Type="http://schemas.openxmlformats.org/officeDocument/2006/relationships/oleObject" Target="embeddings/oleObject16.bin"/><Relationship Id="rId49" Type="http://schemas.openxmlformats.org/officeDocument/2006/relationships/image" Target="media/image24.wmf"/><Relationship Id="rId57" Type="http://schemas.openxmlformats.org/officeDocument/2006/relationships/fontTable" Target="fontTable.xml"/><Relationship Id="rId10" Type="http://schemas.openxmlformats.org/officeDocument/2006/relationships/oleObject" Target="embeddings/oleObject3.bin"/><Relationship Id="rId19" Type="http://schemas.openxmlformats.org/officeDocument/2006/relationships/image" Target="media/image8.wmf"/><Relationship Id="rId31" Type="http://schemas.openxmlformats.org/officeDocument/2006/relationships/oleObject" Target="embeddings/oleObject14.bin"/><Relationship Id="rId44" Type="http://schemas.openxmlformats.org/officeDocument/2006/relationships/oleObject" Target="embeddings/oleObject19.bin"/><Relationship Id="rId52" Type="http://schemas.openxmlformats.org/officeDocument/2006/relationships/image" Target="media/image26.wmf"/><Relationship Id="rId4" Type="http://schemas.openxmlformats.org/officeDocument/2006/relationships/webSettings" Target="webSettings.xml"/><Relationship Id="rId9" Type="http://schemas.openxmlformats.org/officeDocument/2006/relationships/image" Target="media/image3.wmf"/><Relationship Id="rId14" Type="http://schemas.openxmlformats.org/officeDocument/2006/relationships/oleObject" Target="embeddings/oleObject5.bin"/><Relationship Id="rId22" Type="http://schemas.openxmlformats.org/officeDocument/2006/relationships/oleObject" Target="embeddings/oleObject9.bin"/><Relationship Id="rId27" Type="http://schemas.openxmlformats.org/officeDocument/2006/relationships/oleObject" Target="embeddings/oleObject12.bin"/><Relationship Id="rId30" Type="http://schemas.openxmlformats.org/officeDocument/2006/relationships/image" Target="media/image13.wmf"/><Relationship Id="rId35" Type="http://schemas.openxmlformats.org/officeDocument/2006/relationships/image" Target="media/image16.wmf"/><Relationship Id="rId43" Type="http://schemas.openxmlformats.org/officeDocument/2006/relationships/image" Target="media/image21.wmf"/><Relationship Id="rId48" Type="http://schemas.openxmlformats.org/officeDocument/2006/relationships/oleObject" Target="embeddings/oleObject21.bin"/><Relationship Id="rId56" Type="http://schemas.openxmlformats.org/officeDocument/2006/relationships/image" Target="media/image28.png"/><Relationship Id="rId8" Type="http://schemas.openxmlformats.org/officeDocument/2006/relationships/oleObject" Target="embeddings/oleObject2.bin"/><Relationship Id="rId51" Type="http://schemas.openxmlformats.org/officeDocument/2006/relationships/image" Target="media/image25.png"/><Relationship Id="rId3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6</Pages>
  <Words>979</Words>
  <Characters>5583</Characters>
  <Application>Microsoft Office Word</Application>
  <DocSecurity>0</DocSecurity>
  <Lines>46</Lines>
  <Paragraphs>13</Paragraphs>
  <ScaleCrop>false</ScaleCrop>
  <Company>Microsoft</Company>
  <LinksUpToDate>false</LinksUpToDate>
  <CharactersWithSpaces>6549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Acer</dc:creator>
  <cp:lastModifiedBy>Acer</cp:lastModifiedBy>
  <cp:revision>1</cp:revision>
  <dcterms:created xsi:type="dcterms:W3CDTF">2021-01-02T06:37:00Z</dcterms:created>
  <dcterms:modified xsi:type="dcterms:W3CDTF">2021-01-02T06:38:00Z</dcterms:modified>
</cp:coreProperties>
</file>